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ABD5" w14:textId="77777777" w:rsidR="007636B7" w:rsidRDefault="007636B7" w:rsidP="001157EA">
      <w:pPr>
        <w:jc w:val="center"/>
        <w:rPr>
          <w:sz w:val="32"/>
          <w:szCs w:val="32"/>
        </w:rPr>
      </w:pPr>
      <w:bookmarkStart w:id="0" w:name="_GoBack"/>
      <w:bookmarkEnd w:id="0"/>
    </w:p>
    <w:p w14:paraId="7370B7DC" w14:textId="77777777" w:rsidR="007636B7" w:rsidRDefault="007636B7" w:rsidP="001157EA">
      <w:pPr>
        <w:jc w:val="center"/>
        <w:rPr>
          <w:sz w:val="32"/>
          <w:szCs w:val="32"/>
        </w:rPr>
      </w:pPr>
    </w:p>
    <w:p w14:paraId="464A5694" w14:textId="77777777" w:rsidR="007636B7" w:rsidRDefault="007636B7" w:rsidP="001157EA">
      <w:pPr>
        <w:jc w:val="center"/>
        <w:rPr>
          <w:sz w:val="32"/>
          <w:szCs w:val="32"/>
        </w:rPr>
      </w:pPr>
      <w:r w:rsidRPr="004A63B4">
        <w:rPr>
          <w:sz w:val="32"/>
          <w:szCs w:val="32"/>
        </w:rPr>
        <w:t>EL PAPEL DE LA ODONTOLOGIA EN EL MANEJO DE LOS DESORDENES DEL SUEÑO</w:t>
      </w:r>
    </w:p>
    <w:p w14:paraId="2CE835B9" w14:textId="77777777" w:rsidR="007636B7" w:rsidRPr="009C0893" w:rsidRDefault="007636B7" w:rsidP="001157EA">
      <w:pPr>
        <w:jc w:val="center"/>
        <w:rPr>
          <w:i/>
          <w:iCs/>
          <w:sz w:val="32"/>
          <w:szCs w:val="32"/>
        </w:rPr>
      </w:pPr>
      <w:r w:rsidRPr="009C0893">
        <w:rPr>
          <w:i/>
          <w:iCs/>
          <w:sz w:val="32"/>
          <w:szCs w:val="32"/>
        </w:rPr>
        <w:t>I P</w:t>
      </w:r>
      <w:r>
        <w:rPr>
          <w:i/>
          <w:iCs/>
          <w:sz w:val="32"/>
          <w:szCs w:val="32"/>
        </w:rPr>
        <w:t>arte: Anatomía, fisiología y etiología del problema</w:t>
      </w:r>
    </w:p>
    <w:p w14:paraId="6361B865" w14:textId="77777777" w:rsidR="007636B7" w:rsidRPr="001157EA" w:rsidRDefault="007636B7">
      <w:pPr>
        <w:rPr>
          <w:sz w:val="28"/>
          <w:szCs w:val="28"/>
        </w:rPr>
      </w:pPr>
    </w:p>
    <w:p w14:paraId="36EBF1C1" w14:textId="6F19D448" w:rsidR="007636B7" w:rsidRPr="001157EA" w:rsidRDefault="00A9773F" w:rsidP="001157E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4E03944" wp14:editId="3EB2DECA">
            <wp:extent cx="533400" cy="520700"/>
            <wp:effectExtent l="0" t="0" r="0" b="12700"/>
            <wp:docPr id="1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644A5" w14:textId="77777777" w:rsidR="007636B7" w:rsidRPr="001157EA" w:rsidRDefault="007636B7" w:rsidP="001157EA">
      <w:pPr>
        <w:rPr>
          <w:sz w:val="28"/>
          <w:szCs w:val="28"/>
        </w:rPr>
      </w:pPr>
      <w:r w:rsidRPr="001157EA">
        <w:rPr>
          <w:sz w:val="28"/>
          <w:szCs w:val="28"/>
        </w:rPr>
        <w:t>Dr. Fernando R. Jaén, Odontólogo</w:t>
      </w:r>
    </w:p>
    <w:p w14:paraId="49A42503" w14:textId="77777777" w:rsidR="007636B7" w:rsidRPr="001157EA" w:rsidRDefault="00A9773F">
      <w:pPr>
        <w:rPr>
          <w:sz w:val="28"/>
          <w:szCs w:val="28"/>
        </w:rPr>
      </w:pPr>
      <w:hyperlink r:id="rId6" w:history="1">
        <w:r w:rsidR="007636B7" w:rsidRPr="001157EA">
          <w:rPr>
            <w:rStyle w:val="Hyperlink"/>
            <w:sz w:val="28"/>
            <w:szCs w:val="28"/>
          </w:rPr>
          <w:t>www.doctorjaen.com</w:t>
        </w:r>
      </w:hyperlink>
    </w:p>
    <w:p w14:paraId="392CD156" w14:textId="77777777" w:rsidR="007636B7" w:rsidRDefault="007636B7"/>
    <w:p w14:paraId="0767A3A4" w14:textId="77777777" w:rsidR="007636B7" w:rsidRDefault="007636B7" w:rsidP="001157EA">
      <w:pPr>
        <w:pStyle w:val="BlockText"/>
        <w:ind w:left="-510"/>
        <w:jc w:val="both"/>
        <w:rPr>
          <w:rFonts w:cs="Times New Roman"/>
        </w:rPr>
      </w:pPr>
    </w:p>
    <w:p w14:paraId="2DFD846D" w14:textId="77777777" w:rsidR="007636B7" w:rsidRDefault="007636B7" w:rsidP="001157EA">
      <w:pPr>
        <w:pStyle w:val="BlockText"/>
        <w:ind w:left="-510"/>
        <w:jc w:val="both"/>
      </w:pPr>
      <w:r>
        <w:t>En esta I Parte</w:t>
      </w:r>
      <w:r w:rsidRPr="001157EA">
        <w:t xml:space="preserve"> les hablare sobre </w:t>
      </w:r>
      <w:r>
        <w:t>la descripción anatómica, fisiológica y etiológica  los DESORDENES DEL SUEÑO Y LA ODONTOLOGIA.</w:t>
      </w:r>
    </w:p>
    <w:p w14:paraId="71CE05C3" w14:textId="77777777" w:rsidR="007636B7" w:rsidRDefault="007636B7" w:rsidP="001157EA">
      <w:pPr>
        <w:pStyle w:val="BlockText"/>
        <w:ind w:left="-510"/>
        <w:jc w:val="both"/>
      </w:pPr>
      <w:r>
        <w:t xml:space="preserve">Los desordenes del sueño, según el Dr. Robert L. Talley, son definidos como aquéllos eventos que impiden que el sueño sea de calidad, con descanso y refrescante. </w:t>
      </w:r>
    </w:p>
    <w:p w14:paraId="07C00493" w14:textId="77777777" w:rsidR="007636B7" w:rsidRDefault="007636B7" w:rsidP="001157EA">
      <w:pPr>
        <w:pStyle w:val="BlockText"/>
        <w:ind w:left="-510"/>
        <w:jc w:val="both"/>
      </w:pPr>
      <w:r>
        <w:t>Son aproximadamente 90 los diferentes desordenes del sueño pero los más comunes son los siguientes:</w:t>
      </w:r>
    </w:p>
    <w:p w14:paraId="6C7C4342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Ronquido simple</w:t>
      </w:r>
    </w:p>
    <w:p w14:paraId="762D1C3B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Síndrome de resistencia de las vías aérea superiores (SRVA)</w:t>
      </w:r>
    </w:p>
    <w:p w14:paraId="3BA0FAF2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Apnea obstructiva del sueño (AOS) o Apnea del Sueño</w:t>
      </w:r>
    </w:p>
    <w:p w14:paraId="29C7E4F7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Insomnio</w:t>
      </w:r>
    </w:p>
    <w:p w14:paraId="74A7A368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Insomnio con apnea del sueño</w:t>
      </w:r>
    </w:p>
    <w:p w14:paraId="5E34B827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Apnea central del sueño</w:t>
      </w:r>
    </w:p>
    <w:p w14:paraId="27899540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Bruxismo nocturno</w:t>
      </w:r>
    </w:p>
    <w:p w14:paraId="642F6CFF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Parasomnias</w:t>
      </w:r>
    </w:p>
    <w:p w14:paraId="0A756E0C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Movimientos periódicos de las piernas (Síndrome de la pierna inestable)</w:t>
      </w:r>
    </w:p>
    <w:p w14:paraId="560B7C0E" w14:textId="77777777" w:rsidR="007636B7" w:rsidRDefault="007636B7" w:rsidP="002D4AB3">
      <w:pPr>
        <w:pStyle w:val="BlockText"/>
        <w:numPr>
          <w:ilvl w:val="0"/>
          <w:numId w:val="1"/>
        </w:numPr>
        <w:jc w:val="both"/>
      </w:pPr>
      <w:r>
        <w:t>Narcolepsia</w:t>
      </w:r>
    </w:p>
    <w:p w14:paraId="11A2F9AF" w14:textId="77777777" w:rsidR="007636B7" w:rsidRDefault="007636B7" w:rsidP="00C64211">
      <w:pPr>
        <w:pStyle w:val="BlockText"/>
        <w:ind w:left="-510"/>
        <w:jc w:val="both"/>
      </w:pPr>
      <w:r>
        <w:t>Se estima que un tercio de la población mundial puede estar sufriendo de algún desorden y que muy pocos son diagnosticados o tratados y que el tiempo promedio que dormimos es de 7 horas, en vez de las 8 a 9 que necesitamos. Su impacto en la salud general es considerable:</w:t>
      </w:r>
    </w:p>
    <w:p w14:paraId="345164D3" w14:textId="77777777" w:rsidR="007636B7" w:rsidRDefault="007636B7" w:rsidP="00C64211">
      <w:pPr>
        <w:pStyle w:val="BlockText"/>
        <w:ind w:left="-510"/>
        <w:jc w:val="both"/>
      </w:pPr>
      <w:r>
        <w:t>Clínicos:</w:t>
      </w:r>
    </w:p>
    <w:p w14:paraId="3195B99C" w14:textId="77777777" w:rsidR="007636B7" w:rsidRDefault="007636B7" w:rsidP="00933195">
      <w:pPr>
        <w:pStyle w:val="BlockText"/>
        <w:numPr>
          <w:ilvl w:val="0"/>
          <w:numId w:val="2"/>
        </w:numPr>
        <w:jc w:val="both"/>
      </w:pPr>
      <w:r>
        <w:t>Desmejoramiento de la calidad de vida y del conocimiento.</w:t>
      </w:r>
    </w:p>
    <w:p w14:paraId="57FE7009" w14:textId="77777777" w:rsidR="007636B7" w:rsidRDefault="007636B7" w:rsidP="00933195">
      <w:pPr>
        <w:pStyle w:val="BlockText"/>
        <w:numPr>
          <w:ilvl w:val="0"/>
          <w:numId w:val="2"/>
        </w:numPr>
        <w:jc w:val="both"/>
      </w:pPr>
      <w:r>
        <w:t>Aumento hasta 10 veces de la posibilidad de accidentes de automóvil.</w:t>
      </w:r>
    </w:p>
    <w:p w14:paraId="571CE55B" w14:textId="77777777" w:rsidR="007636B7" w:rsidRDefault="007636B7" w:rsidP="00933195">
      <w:pPr>
        <w:pStyle w:val="BlockText"/>
        <w:numPr>
          <w:ilvl w:val="0"/>
          <w:numId w:val="2"/>
        </w:numPr>
        <w:jc w:val="both"/>
      </w:pPr>
      <w:r>
        <w:t>Aumento de enfermedades cardiovasculares.</w:t>
      </w:r>
    </w:p>
    <w:p w14:paraId="0A97B6F8" w14:textId="77777777" w:rsidR="007636B7" w:rsidRDefault="007636B7" w:rsidP="00933195">
      <w:pPr>
        <w:pStyle w:val="BlockText"/>
        <w:numPr>
          <w:ilvl w:val="0"/>
          <w:numId w:val="2"/>
        </w:numPr>
        <w:jc w:val="both"/>
      </w:pPr>
      <w:r>
        <w:t>Aumento en la mortalidad.</w:t>
      </w:r>
    </w:p>
    <w:p w14:paraId="7952F293" w14:textId="77777777" w:rsidR="007636B7" w:rsidRDefault="007636B7" w:rsidP="00933195">
      <w:pPr>
        <w:pStyle w:val="BlockText"/>
        <w:ind w:left="-510"/>
        <w:jc w:val="both"/>
      </w:pPr>
      <w:r>
        <w:t>Económicos:</w:t>
      </w:r>
    </w:p>
    <w:p w14:paraId="7E30F13A" w14:textId="77777777" w:rsidR="007636B7" w:rsidRDefault="007636B7" w:rsidP="00933195">
      <w:pPr>
        <w:pStyle w:val="BlockText"/>
        <w:ind w:left="-510"/>
        <w:jc w:val="both"/>
      </w:pPr>
      <w:r>
        <w:t>1. Los pacientes con desordenes del sueño no diagnosticados utilizan en gran cantidad múltiples servicios médicos.</w:t>
      </w:r>
    </w:p>
    <w:p w14:paraId="36A339C7" w14:textId="77777777" w:rsidR="007636B7" w:rsidRDefault="007636B7" w:rsidP="00933195">
      <w:pPr>
        <w:pStyle w:val="BlockText"/>
        <w:ind w:left="-510"/>
        <w:jc w:val="both"/>
      </w:pPr>
      <w:r>
        <w:t>2. Los costos en estudios y tratamientos son elevados y multidisciplinarios.</w:t>
      </w:r>
    </w:p>
    <w:p w14:paraId="2EEC5CF0" w14:textId="77777777" w:rsidR="007636B7" w:rsidRDefault="007636B7" w:rsidP="00933195">
      <w:pPr>
        <w:pStyle w:val="BlockText"/>
        <w:ind w:left="-510"/>
        <w:jc w:val="both"/>
      </w:pPr>
    </w:p>
    <w:p w14:paraId="3CB62E44" w14:textId="77777777" w:rsidR="007636B7" w:rsidRDefault="007636B7" w:rsidP="00933195">
      <w:pPr>
        <w:pStyle w:val="BlockText"/>
        <w:ind w:left="-510"/>
        <w:jc w:val="both"/>
      </w:pPr>
      <w:r w:rsidRPr="009C0893">
        <w:rPr>
          <w:b/>
          <w:bCs/>
        </w:rPr>
        <w:t>Entre los desordenes del sueño antes mencionados están los que impiden una buena respiración al dormir y son clasificados como Respiración Alterada por el Sueño y que son: el Ronquido, el SRVA y la AOS.</w:t>
      </w:r>
      <w:r>
        <w:t xml:space="preserve"> Esta alteración es exclusiva de los seres humanos y es causada por la participación de los 20 músculos voluntarios de la oro faringe (o buco faringe),  en 2 funciones diferentes; la respiración y la deglución (acto de tragar). La faringe es el único segmento del tracto respiratorio que se puede colapsar y que tiene 3 segmentos; la naso faringe, la oro faringe y la laríngo faringe. Esas condiciones nos permiten hablar.</w:t>
      </w:r>
    </w:p>
    <w:p w14:paraId="3419C0B1" w14:textId="77777777" w:rsidR="007636B7" w:rsidRDefault="007636B7" w:rsidP="00933195">
      <w:pPr>
        <w:pStyle w:val="BlockText"/>
        <w:ind w:left="-510"/>
        <w:jc w:val="both"/>
      </w:pPr>
    </w:p>
    <w:p w14:paraId="5B0225E8" w14:textId="1CB95B9D" w:rsidR="007636B7" w:rsidRDefault="00A9773F" w:rsidP="00933195">
      <w:pPr>
        <w:pStyle w:val="BlockText"/>
        <w:ind w:left="-51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4901BD85" wp14:editId="283BE47D">
            <wp:extent cx="3797300" cy="2298700"/>
            <wp:effectExtent l="0" t="0" r="0" b="12700"/>
            <wp:docPr id="2" name="1 Imagen" descr="300px-Illu_faring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300px-Illu_faringe_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2CCA" w14:textId="77777777" w:rsidR="007636B7" w:rsidRDefault="007636B7" w:rsidP="00933195">
      <w:pPr>
        <w:pStyle w:val="BlockText"/>
        <w:ind w:left="-510"/>
        <w:jc w:val="both"/>
      </w:pPr>
      <w:r>
        <w:t>La posibilidad de abrir o cerrar la faringe en sus 3 segmentos,  permite que despiertos, mediante reflejos que controlan los músculos faríngeos, se mantenga abierta, excepto para tragar. Cuando estamos dormidos, los reflejos no funcionan y la vía faríngea se puede cerrar o estrechar. Obstrucciones tales como las amígdalas, componentes bucales mal posicionados, las adenoides, pólipos o inflamaciones alérgicas pueden reducir el espacio y mientras más se estrecha, se hace más susceptible a cerrarse.</w:t>
      </w:r>
    </w:p>
    <w:p w14:paraId="364436B9" w14:textId="77777777" w:rsidR="007636B7" w:rsidRDefault="007636B7" w:rsidP="00933195">
      <w:pPr>
        <w:pStyle w:val="BlockText"/>
        <w:ind w:left="-510"/>
        <w:jc w:val="both"/>
      </w:pPr>
    </w:p>
    <w:p w14:paraId="71F41C10" w14:textId="77777777" w:rsidR="007636B7" w:rsidRDefault="007636B7" w:rsidP="00933195">
      <w:pPr>
        <w:pStyle w:val="BlockText"/>
        <w:ind w:left="-510"/>
        <w:jc w:val="both"/>
      </w:pPr>
      <w:r>
        <w:t>Las causas más comunes de que se obstruya la vía aérea son las estructurales:</w:t>
      </w:r>
    </w:p>
    <w:p w14:paraId="3CE58F3E" w14:textId="77777777" w:rsidR="007636B7" w:rsidRDefault="007636B7" w:rsidP="00933195">
      <w:pPr>
        <w:pStyle w:val="BlockText"/>
        <w:ind w:left="-510"/>
        <w:jc w:val="both"/>
      </w:pPr>
    </w:p>
    <w:p w14:paraId="4DB51A0F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Septum nasal desviado.</w:t>
      </w:r>
    </w:p>
    <w:p w14:paraId="37B597CD" w14:textId="1A981AA4" w:rsidR="007636B7" w:rsidRDefault="00A9773F" w:rsidP="0034627A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62D06CA8" wp14:editId="39876771">
            <wp:extent cx="2273300" cy="1473200"/>
            <wp:effectExtent l="0" t="0" r="1270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71F5" w14:textId="77777777" w:rsidR="007636B7" w:rsidRDefault="007636B7" w:rsidP="0034627A">
      <w:pPr>
        <w:pStyle w:val="BlockText"/>
        <w:ind w:left="-150"/>
        <w:jc w:val="both"/>
        <w:rPr>
          <w:rFonts w:cs="Times New Roman"/>
        </w:rPr>
      </w:pPr>
    </w:p>
    <w:p w14:paraId="69599FB7" w14:textId="77777777" w:rsidR="007636B7" w:rsidRPr="00C03D1B" w:rsidRDefault="007636B7" w:rsidP="00C03D1B">
      <w:pPr>
        <w:pStyle w:val="BlockText"/>
        <w:numPr>
          <w:ilvl w:val="0"/>
          <w:numId w:val="4"/>
        </w:numPr>
        <w:jc w:val="both"/>
      </w:pPr>
      <w:r w:rsidRPr="00C03D1B">
        <w:t>Torus mandibulares grandes</w:t>
      </w:r>
    </w:p>
    <w:p w14:paraId="2E5115E9" w14:textId="1988DE44" w:rsidR="007636B7" w:rsidRDefault="00A9773F" w:rsidP="00C03D1B">
      <w:pPr>
        <w:pStyle w:val="BlockText"/>
        <w:ind w:left="36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70E564F6" wp14:editId="616FCFEF">
            <wp:extent cx="1536700" cy="1041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4ABB" w14:textId="77777777" w:rsidR="007636B7" w:rsidRDefault="007636B7" w:rsidP="00082E95">
      <w:pPr>
        <w:pStyle w:val="BlockText"/>
        <w:ind w:left="0"/>
        <w:jc w:val="both"/>
        <w:rPr>
          <w:rFonts w:cs="Times New Roman"/>
        </w:rPr>
      </w:pPr>
    </w:p>
    <w:p w14:paraId="73B9E5E3" w14:textId="77777777" w:rsidR="007636B7" w:rsidRDefault="007636B7" w:rsidP="00082E95">
      <w:pPr>
        <w:pStyle w:val="BlockText"/>
        <w:ind w:left="0"/>
        <w:jc w:val="both"/>
        <w:rPr>
          <w:rFonts w:cs="Times New Roman"/>
        </w:rPr>
      </w:pPr>
    </w:p>
    <w:p w14:paraId="3DB51C58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Cornetes nasales irregulares</w:t>
      </w:r>
    </w:p>
    <w:p w14:paraId="680D1E94" w14:textId="7B2FFA31" w:rsidR="007636B7" w:rsidRDefault="00A9773F" w:rsidP="00841E0C">
      <w:pPr>
        <w:pStyle w:val="BlockText"/>
        <w:ind w:left="36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2B5F1BD8" wp14:editId="6EC0F2D0">
            <wp:extent cx="3441700" cy="1739900"/>
            <wp:effectExtent l="0" t="0" r="12700" b="1270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AFFF6" w14:textId="77777777" w:rsidR="007636B7" w:rsidRDefault="007636B7" w:rsidP="00841E0C">
      <w:pPr>
        <w:pStyle w:val="BlockText"/>
        <w:ind w:left="360"/>
        <w:jc w:val="both"/>
        <w:rPr>
          <w:rFonts w:cs="Times New Roman"/>
        </w:rPr>
      </w:pPr>
    </w:p>
    <w:p w14:paraId="701A654B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Amígdalas y/o adenoides agrandados.</w:t>
      </w:r>
    </w:p>
    <w:p w14:paraId="3FACE1C9" w14:textId="5D363838" w:rsidR="007636B7" w:rsidRDefault="00A9773F" w:rsidP="003A681F">
      <w:pPr>
        <w:pStyle w:val="BlockText"/>
        <w:ind w:left="36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7ABBE549" wp14:editId="4C0E5741">
            <wp:extent cx="1244600" cy="93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B974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Lengua grande</w:t>
      </w:r>
    </w:p>
    <w:p w14:paraId="5AFD8462" w14:textId="6E7F43B9" w:rsidR="007636B7" w:rsidRDefault="00A9773F" w:rsidP="00DA58B9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15582E17" wp14:editId="03A510B9">
            <wp:extent cx="1511300" cy="1371600"/>
            <wp:effectExtent l="0" t="0" r="1270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9D5C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Paladar elevado</w:t>
      </w:r>
    </w:p>
    <w:p w14:paraId="26BDB2A2" w14:textId="77777777" w:rsidR="007636B7" w:rsidRDefault="007636B7" w:rsidP="00DA58B9">
      <w:pPr>
        <w:pStyle w:val="ListParagraph"/>
      </w:pPr>
    </w:p>
    <w:p w14:paraId="567AAD05" w14:textId="1AF506B4" w:rsidR="007636B7" w:rsidRDefault="00A9773F" w:rsidP="00DA58B9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72ECD28A" wp14:editId="3F28CAB3">
            <wp:extent cx="1447800" cy="1130300"/>
            <wp:effectExtent l="0" t="0" r="0" b="12700"/>
            <wp:docPr id="8" name="3 Imagen" descr="DSC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SC018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6D30" w14:textId="77777777" w:rsidR="007636B7" w:rsidRDefault="007636B7" w:rsidP="00DA58B9">
      <w:pPr>
        <w:pStyle w:val="BlockText"/>
        <w:ind w:left="-150"/>
        <w:jc w:val="both"/>
        <w:rPr>
          <w:rFonts w:cs="Times New Roman"/>
        </w:rPr>
      </w:pPr>
    </w:p>
    <w:p w14:paraId="7E059224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Istmo de las fauces reducido</w:t>
      </w:r>
    </w:p>
    <w:p w14:paraId="36C468C3" w14:textId="1D58FE3F" w:rsidR="007636B7" w:rsidRDefault="00A9773F" w:rsidP="00D30E57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0255DC17" wp14:editId="7A68B0F1">
            <wp:extent cx="1689100" cy="1282700"/>
            <wp:effectExtent l="0" t="0" r="12700" b="12700"/>
            <wp:docPr id="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DA15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Arcos dentales contraídos</w:t>
      </w:r>
    </w:p>
    <w:p w14:paraId="510217EB" w14:textId="7D5AB6B3" w:rsidR="007636B7" w:rsidRPr="0034627A" w:rsidRDefault="00A9773F" w:rsidP="0034627A">
      <w:pPr>
        <w:ind w:left="0"/>
      </w:pPr>
      <w:r>
        <w:rPr>
          <w:noProof/>
          <w:lang w:val="en-US"/>
        </w:rPr>
        <w:drawing>
          <wp:inline distT="0" distB="0" distL="0" distR="0" wp14:anchorId="32E91DD2" wp14:editId="2C2E0AA2">
            <wp:extent cx="1651000" cy="1460500"/>
            <wp:effectExtent l="0" t="0" r="0" b="12700"/>
            <wp:docPr id="1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665D" w14:textId="77777777" w:rsidR="007636B7" w:rsidRDefault="007636B7" w:rsidP="0034627A">
      <w:pPr>
        <w:pStyle w:val="BlockText"/>
        <w:ind w:left="-150"/>
        <w:jc w:val="both"/>
        <w:rPr>
          <w:rFonts w:cs="Times New Roman"/>
        </w:rPr>
      </w:pPr>
    </w:p>
    <w:p w14:paraId="6BCFEF60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Ausencia de dientes</w:t>
      </w:r>
    </w:p>
    <w:p w14:paraId="231F1DCD" w14:textId="647D4135" w:rsidR="007636B7" w:rsidRDefault="00A9773F" w:rsidP="00D30E57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3429D55D" wp14:editId="6B4C2D93">
            <wp:extent cx="1625600" cy="13081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18E9" w14:textId="77777777" w:rsidR="007636B7" w:rsidRDefault="007636B7" w:rsidP="00BF604F">
      <w:pPr>
        <w:pStyle w:val="BlockText"/>
        <w:numPr>
          <w:ilvl w:val="0"/>
          <w:numId w:val="4"/>
        </w:numPr>
        <w:jc w:val="both"/>
      </w:pPr>
      <w:r>
        <w:t>Mala mordida</w:t>
      </w:r>
    </w:p>
    <w:p w14:paraId="2013A1E0" w14:textId="172355F6" w:rsidR="007636B7" w:rsidRDefault="00A9773F" w:rsidP="00D30E57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43EB139F" wp14:editId="0FD2701A">
            <wp:extent cx="1562100" cy="1231900"/>
            <wp:effectExtent l="0" t="0" r="12700" b="1270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D256" w14:textId="77777777" w:rsidR="007636B7" w:rsidRDefault="007636B7" w:rsidP="00D30E57">
      <w:pPr>
        <w:pStyle w:val="BlockText"/>
        <w:ind w:left="-150"/>
        <w:jc w:val="both"/>
        <w:rPr>
          <w:rFonts w:cs="Times New Roman"/>
        </w:rPr>
      </w:pPr>
    </w:p>
    <w:p w14:paraId="27D2FD6B" w14:textId="77777777" w:rsidR="007636B7" w:rsidRDefault="007636B7" w:rsidP="00C03D1B">
      <w:pPr>
        <w:pStyle w:val="BlockText"/>
        <w:ind w:left="0"/>
        <w:jc w:val="both"/>
        <w:rPr>
          <w:rFonts w:cs="Times New Roman"/>
        </w:rPr>
      </w:pPr>
    </w:p>
    <w:p w14:paraId="6450B2FB" w14:textId="77777777" w:rsidR="007636B7" w:rsidRPr="00CE3364" w:rsidRDefault="007636B7" w:rsidP="00CE3364">
      <w:pPr>
        <w:pStyle w:val="BlockText"/>
        <w:numPr>
          <w:ilvl w:val="0"/>
          <w:numId w:val="4"/>
        </w:numPr>
        <w:ind w:left="-150"/>
        <w:jc w:val="both"/>
      </w:pPr>
      <w:r w:rsidRPr="00CE3364">
        <w:t>Tubo faríngeo reducido</w:t>
      </w:r>
    </w:p>
    <w:p w14:paraId="06EF4178" w14:textId="77777777" w:rsidR="007636B7" w:rsidRDefault="007636B7" w:rsidP="00A5453F">
      <w:pPr>
        <w:pStyle w:val="BlockText"/>
        <w:ind w:left="-150"/>
        <w:jc w:val="both"/>
        <w:rPr>
          <w:rFonts w:cs="Times New Roman"/>
        </w:rPr>
      </w:pPr>
    </w:p>
    <w:p w14:paraId="23AF5CDB" w14:textId="77777777" w:rsidR="007636B7" w:rsidRDefault="007636B7" w:rsidP="00A5453F">
      <w:pPr>
        <w:pStyle w:val="BlockText"/>
        <w:ind w:left="-150"/>
        <w:jc w:val="both"/>
        <w:rPr>
          <w:rFonts w:cs="Times New Roman"/>
        </w:rPr>
      </w:pPr>
      <w:r w:rsidRPr="00116DE8">
        <w:rPr>
          <w:i/>
          <w:iCs/>
          <w:sz w:val="20"/>
          <w:szCs w:val="20"/>
        </w:rPr>
        <w:t>Antes del tratamiento</w:t>
      </w:r>
      <w:r>
        <w:t xml:space="preserve">                             </w:t>
      </w:r>
      <w:r w:rsidRPr="00116DE8">
        <w:rPr>
          <w:i/>
          <w:iCs/>
          <w:sz w:val="20"/>
          <w:szCs w:val="20"/>
        </w:rPr>
        <w:t>Después del Tratamiento</w:t>
      </w:r>
    </w:p>
    <w:p w14:paraId="198A033F" w14:textId="321D7DF4" w:rsidR="007636B7" w:rsidRDefault="00A9773F" w:rsidP="00065761">
      <w:pPr>
        <w:pStyle w:val="BlockText"/>
        <w:ind w:left="-150"/>
        <w:jc w:val="both"/>
        <w:rPr>
          <w:rFonts w:cs="Times New Roman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 wp14:anchorId="2C5C9580" wp14:editId="0E21649C">
            <wp:extent cx="1866900" cy="1397000"/>
            <wp:effectExtent l="0" t="0" r="12700" b="0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B7">
        <w:rPr>
          <w:noProof/>
          <w:lang w:val="es-ES"/>
        </w:rPr>
        <w:t xml:space="preserve">       </w:t>
      </w:r>
      <w:r>
        <w:rPr>
          <w:rFonts w:cs="Times New Roman"/>
          <w:noProof/>
          <w:lang w:val="en-US" w:eastAsia="en-US"/>
        </w:rPr>
        <w:drawing>
          <wp:inline distT="0" distB="0" distL="0" distR="0" wp14:anchorId="76E02810" wp14:editId="11C0D67D">
            <wp:extent cx="1739900" cy="1422400"/>
            <wp:effectExtent l="0" t="0" r="12700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3883" w14:textId="77777777" w:rsidR="007636B7" w:rsidRDefault="007636B7" w:rsidP="00A5453F">
      <w:pPr>
        <w:pStyle w:val="BlockText"/>
        <w:ind w:left="-510"/>
        <w:jc w:val="both"/>
        <w:rPr>
          <w:rFonts w:cs="Times New Roman"/>
        </w:rPr>
      </w:pPr>
    </w:p>
    <w:p w14:paraId="69A3F55F" w14:textId="77777777" w:rsidR="007636B7" w:rsidRDefault="007636B7" w:rsidP="00A5453F">
      <w:pPr>
        <w:pStyle w:val="BlockText"/>
        <w:numPr>
          <w:ilvl w:val="0"/>
          <w:numId w:val="4"/>
        </w:numPr>
        <w:jc w:val="both"/>
      </w:pPr>
      <w:r>
        <w:t>Obesidad</w:t>
      </w:r>
    </w:p>
    <w:p w14:paraId="52091A0C" w14:textId="77777777" w:rsidR="007636B7" w:rsidRDefault="007636B7" w:rsidP="00626C6F">
      <w:pPr>
        <w:pStyle w:val="BlockText"/>
        <w:ind w:left="0"/>
        <w:jc w:val="both"/>
        <w:rPr>
          <w:rFonts w:cs="Times New Roman"/>
        </w:rPr>
      </w:pPr>
    </w:p>
    <w:p w14:paraId="423924B6" w14:textId="77777777" w:rsidR="007636B7" w:rsidRDefault="007636B7" w:rsidP="003A681F">
      <w:pPr>
        <w:pStyle w:val="BlockText"/>
        <w:ind w:left="0"/>
        <w:jc w:val="both"/>
        <w:rPr>
          <w:rFonts w:cs="Times New Roman"/>
        </w:rPr>
      </w:pPr>
    </w:p>
    <w:p w14:paraId="2542389B" w14:textId="77777777" w:rsidR="007636B7" w:rsidRDefault="007636B7" w:rsidP="003A681F">
      <w:pPr>
        <w:pStyle w:val="BlockText"/>
        <w:ind w:left="0"/>
        <w:jc w:val="both"/>
        <w:rPr>
          <w:rFonts w:cs="Times New Roman"/>
        </w:rPr>
      </w:pPr>
    </w:p>
    <w:p w14:paraId="788247A8" w14:textId="77777777" w:rsidR="007636B7" w:rsidRDefault="007636B7" w:rsidP="003A681F">
      <w:pPr>
        <w:pStyle w:val="BlockText"/>
        <w:ind w:left="0"/>
        <w:jc w:val="both"/>
      </w:pPr>
      <w:r>
        <w:t xml:space="preserve">Debido a que varias de estas obstrucciones son causadas por estructuras bucales y dentales enfermas, ES EL ODONTOLOGO EL CON ENTRENAMIENTO ESPECIAL EL INDICADO PARA DIAGNOSTICAR, PREVENIR Y TRATAR ESTOS DESORDENES DEL SUEÑO. En una II parte los describiremos. </w:t>
      </w:r>
    </w:p>
    <w:p w14:paraId="3903DE75" w14:textId="77777777" w:rsidR="007636B7" w:rsidRDefault="007636B7" w:rsidP="003A681F">
      <w:pPr>
        <w:pStyle w:val="BlockText"/>
        <w:ind w:left="0"/>
        <w:jc w:val="both"/>
      </w:pPr>
      <w:r>
        <w:t xml:space="preserve">Debido a requerimientos de este blog, en ocasiones todas las imágenes que utilizamos, en este y otros artículos, no son publicadas. Para ver las versiones originales y completas, por favor visite en </w:t>
      </w:r>
      <w:hyperlink r:id="rId20" w:history="1">
        <w:r w:rsidRPr="00EC4E9E">
          <w:rPr>
            <w:rStyle w:val="Hyperlink"/>
          </w:rPr>
          <w:t>www.doctorjaen.com</w:t>
        </w:r>
      </w:hyperlink>
      <w:r>
        <w:t xml:space="preserve"> el tab de PUBLICACIONES, donde los encontrara todos.</w:t>
      </w:r>
    </w:p>
    <w:p w14:paraId="647A1408" w14:textId="77777777" w:rsidR="007636B7" w:rsidRDefault="007636B7" w:rsidP="00116DE8">
      <w:pPr>
        <w:pStyle w:val="BlockText"/>
        <w:ind w:left="0"/>
        <w:jc w:val="both"/>
      </w:pPr>
      <w:r w:rsidRPr="002F5DB6">
        <w:rPr>
          <w:lang w:val="es-PA"/>
        </w:rPr>
        <w:t>Espero</w:t>
      </w:r>
      <w:r w:rsidRPr="002F5DB6">
        <w:t xml:space="preserve"> que </w:t>
      </w:r>
      <w:r>
        <w:t>este artículo le ayude</w:t>
      </w:r>
      <w:r w:rsidRPr="002F5DB6">
        <w:t xml:space="preserve"> en su búsqueda del conocimiento o del origen de sus males y estoy a sus órdenes en mi página Web, teléfonos o e mail para cualquier aclaración </w:t>
      </w:r>
      <w:r>
        <w:t>o su consulta profesional.</w:t>
      </w:r>
    </w:p>
    <w:p w14:paraId="3A5F5577" w14:textId="77777777" w:rsidR="007636B7" w:rsidRDefault="007636B7" w:rsidP="00116DE8">
      <w:pPr>
        <w:pStyle w:val="BlockText"/>
        <w:ind w:left="0"/>
        <w:jc w:val="both"/>
        <w:rPr>
          <w:rFonts w:cs="Times New Roman"/>
        </w:rPr>
      </w:pPr>
    </w:p>
    <w:p w14:paraId="765E98E8" w14:textId="77777777" w:rsidR="007636B7" w:rsidRDefault="007636B7" w:rsidP="00116DE8">
      <w:pPr>
        <w:pStyle w:val="BlockText"/>
        <w:ind w:left="0"/>
        <w:jc w:val="both"/>
      </w:pPr>
      <w:r>
        <w:t>Bibliografía:</w:t>
      </w:r>
    </w:p>
    <w:p w14:paraId="261D04F4" w14:textId="77777777" w:rsidR="007636B7" w:rsidRDefault="007636B7" w:rsidP="002F16E0">
      <w:pPr>
        <w:pStyle w:val="BlockText"/>
        <w:numPr>
          <w:ilvl w:val="0"/>
          <w:numId w:val="5"/>
        </w:numPr>
        <w:jc w:val="both"/>
        <w:rPr>
          <w:rFonts w:cs="Times New Roman"/>
        </w:rPr>
      </w:pPr>
      <w:r>
        <w:t>Learreta, J.A.; Compendio sobre Diagnostico de las Patología de la ATM. Ed. Artes Medicas, S.P. Brazil, 2004.</w:t>
      </w:r>
    </w:p>
    <w:p w14:paraId="4253C41B" w14:textId="77777777" w:rsidR="007636B7" w:rsidRPr="002F16E0" w:rsidRDefault="007636B7" w:rsidP="002F16E0">
      <w:pPr>
        <w:pStyle w:val="BlockText"/>
        <w:numPr>
          <w:ilvl w:val="0"/>
          <w:numId w:val="5"/>
        </w:numPr>
        <w:jc w:val="both"/>
        <w:rPr>
          <w:rFonts w:cs="Times New Roman"/>
          <w:lang w:val="en-US"/>
        </w:rPr>
      </w:pPr>
      <w:r w:rsidRPr="002F16E0">
        <w:rPr>
          <w:lang w:val="en-US"/>
        </w:rPr>
        <w:t xml:space="preserve">Moses A.J.: Controversy in Temporomandibular Disorders: Clinicians Guide to Critical Thinking. </w:t>
      </w:r>
      <w:r>
        <w:rPr>
          <w:lang w:val="en-US"/>
        </w:rPr>
        <w:t>Futa Book Publishers. Chicago Il. 1997.</w:t>
      </w:r>
    </w:p>
    <w:p w14:paraId="229713E1" w14:textId="77777777" w:rsidR="007636B7" w:rsidRPr="002F16E0" w:rsidRDefault="007636B7" w:rsidP="003A681F">
      <w:pPr>
        <w:pStyle w:val="BlockText"/>
        <w:ind w:left="0"/>
        <w:jc w:val="both"/>
        <w:rPr>
          <w:rFonts w:cs="Times New Roman"/>
          <w:lang w:val="en-US"/>
        </w:rPr>
      </w:pPr>
    </w:p>
    <w:p w14:paraId="18E270F0" w14:textId="77777777" w:rsidR="007636B7" w:rsidRPr="002F16E0" w:rsidRDefault="007636B7" w:rsidP="003A681F">
      <w:pPr>
        <w:pStyle w:val="BlockText"/>
        <w:ind w:left="0"/>
        <w:jc w:val="both"/>
        <w:rPr>
          <w:rFonts w:cs="Times New Roman"/>
          <w:lang w:val="en-US"/>
        </w:rPr>
      </w:pPr>
    </w:p>
    <w:p w14:paraId="421364A1" w14:textId="77777777" w:rsidR="007636B7" w:rsidRPr="002F16E0" w:rsidRDefault="007636B7" w:rsidP="003A681F">
      <w:pPr>
        <w:pStyle w:val="BlockText"/>
        <w:ind w:left="0"/>
        <w:jc w:val="both"/>
        <w:rPr>
          <w:rFonts w:cs="Times New Roman"/>
          <w:lang w:val="en-US"/>
        </w:rPr>
      </w:pPr>
    </w:p>
    <w:p w14:paraId="7D084C3A" w14:textId="77777777" w:rsidR="007636B7" w:rsidRPr="002F16E0" w:rsidRDefault="007636B7" w:rsidP="003A681F">
      <w:pPr>
        <w:pStyle w:val="BlockText"/>
        <w:ind w:left="0"/>
        <w:jc w:val="both"/>
        <w:rPr>
          <w:rFonts w:cs="Times New Roman"/>
          <w:lang w:val="en-US"/>
        </w:rPr>
      </w:pPr>
    </w:p>
    <w:p w14:paraId="426141CF" w14:textId="77777777" w:rsidR="007636B7" w:rsidRPr="002F16E0" w:rsidRDefault="007636B7" w:rsidP="00A5453F">
      <w:pPr>
        <w:pStyle w:val="BlockText"/>
        <w:ind w:left="-150"/>
        <w:jc w:val="both"/>
        <w:rPr>
          <w:rFonts w:cs="Times New Roman"/>
          <w:lang w:val="en-US"/>
        </w:rPr>
      </w:pPr>
    </w:p>
    <w:p w14:paraId="28267C0A" w14:textId="77777777" w:rsidR="007636B7" w:rsidRPr="002F16E0" w:rsidRDefault="007636B7" w:rsidP="00933195">
      <w:pPr>
        <w:pStyle w:val="BlockText"/>
        <w:ind w:left="-510"/>
        <w:jc w:val="both"/>
        <w:rPr>
          <w:rFonts w:cs="Times New Roman"/>
          <w:lang w:val="en-US"/>
        </w:rPr>
      </w:pPr>
    </w:p>
    <w:p w14:paraId="67715D4D" w14:textId="77777777" w:rsidR="007636B7" w:rsidRPr="002F16E0" w:rsidRDefault="007636B7" w:rsidP="00933195">
      <w:pPr>
        <w:pStyle w:val="BlockText"/>
        <w:ind w:left="360"/>
        <w:jc w:val="both"/>
        <w:rPr>
          <w:rFonts w:cs="Times New Roman"/>
          <w:lang w:val="en-US"/>
        </w:rPr>
      </w:pPr>
    </w:p>
    <w:p w14:paraId="031552BB" w14:textId="77777777" w:rsidR="007636B7" w:rsidRPr="002F16E0" w:rsidRDefault="007636B7" w:rsidP="00597C5F">
      <w:pPr>
        <w:pStyle w:val="BlockText"/>
        <w:ind w:left="0"/>
        <w:jc w:val="both"/>
        <w:rPr>
          <w:rFonts w:cs="Times New Roman"/>
          <w:lang w:val="en-US"/>
        </w:rPr>
      </w:pPr>
    </w:p>
    <w:p w14:paraId="641377CB" w14:textId="77777777" w:rsidR="007636B7" w:rsidRPr="002F16E0" w:rsidRDefault="007636B7" w:rsidP="002D4AB3">
      <w:pPr>
        <w:pStyle w:val="BlockText"/>
        <w:ind w:left="-150"/>
        <w:jc w:val="both"/>
        <w:rPr>
          <w:rFonts w:cs="Times New Roman"/>
          <w:lang w:val="en-US"/>
        </w:rPr>
      </w:pPr>
    </w:p>
    <w:p w14:paraId="59E798DD" w14:textId="77777777" w:rsidR="007636B7" w:rsidRPr="002F16E0" w:rsidRDefault="007636B7">
      <w:pPr>
        <w:rPr>
          <w:lang w:val="en-US"/>
        </w:rPr>
      </w:pPr>
    </w:p>
    <w:sectPr w:rsidR="007636B7" w:rsidRPr="002F16E0" w:rsidSect="00594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0B3F"/>
    <w:multiLevelType w:val="hybridMultilevel"/>
    <w:tmpl w:val="125211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94B6F"/>
    <w:multiLevelType w:val="hybridMultilevel"/>
    <w:tmpl w:val="401253DA"/>
    <w:lvl w:ilvl="0" w:tplc="2B8E36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84259"/>
    <w:multiLevelType w:val="hybridMultilevel"/>
    <w:tmpl w:val="6EC4B98C"/>
    <w:lvl w:ilvl="0" w:tplc="ABAED3DE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70" w:hanging="360"/>
      </w:pPr>
    </w:lvl>
    <w:lvl w:ilvl="2" w:tplc="0C0A001B">
      <w:start w:val="1"/>
      <w:numFmt w:val="lowerRoman"/>
      <w:lvlText w:val="%3."/>
      <w:lvlJc w:val="right"/>
      <w:pPr>
        <w:ind w:left="1290" w:hanging="180"/>
      </w:pPr>
    </w:lvl>
    <w:lvl w:ilvl="3" w:tplc="0C0A000F">
      <w:start w:val="1"/>
      <w:numFmt w:val="decimal"/>
      <w:lvlText w:val="%4."/>
      <w:lvlJc w:val="left"/>
      <w:pPr>
        <w:ind w:left="2010" w:hanging="360"/>
      </w:pPr>
    </w:lvl>
    <w:lvl w:ilvl="4" w:tplc="0C0A0019">
      <w:start w:val="1"/>
      <w:numFmt w:val="lowerLetter"/>
      <w:lvlText w:val="%5."/>
      <w:lvlJc w:val="left"/>
      <w:pPr>
        <w:ind w:left="2730" w:hanging="360"/>
      </w:pPr>
    </w:lvl>
    <w:lvl w:ilvl="5" w:tplc="0C0A001B">
      <w:start w:val="1"/>
      <w:numFmt w:val="lowerRoman"/>
      <w:lvlText w:val="%6."/>
      <w:lvlJc w:val="right"/>
      <w:pPr>
        <w:ind w:left="3450" w:hanging="180"/>
      </w:pPr>
    </w:lvl>
    <w:lvl w:ilvl="6" w:tplc="0C0A000F">
      <w:start w:val="1"/>
      <w:numFmt w:val="decimal"/>
      <w:lvlText w:val="%7."/>
      <w:lvlJc w:val="left"/>
      <w:pPr>
        <w:ind w:left="4170" w:hanging="360"/>
      </w:pPr>
    </w:lvl>
    <w:lvl w:ilvl="7" w:tplc="0C0A0019">
      <w:start w:val="1"/>
      <w:numFmt w:val="lowerLetter"/>
      <w:lvlText w:val="%8."/>
      <w:lvlJc w:val="left"/>
      <w:pPr>
        <w:ind w:left="4890" w:hanging="360"/>
      </w:pPr>
    </w:lvl>
    <w:lvl w:ilvl="8" w:tplc="0C0A001B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747A2B9F"/>
    <w:multiLevelType w:val="hybridMultilevel"/>
    <w:tmpl w:val="F0847EC2"/>
    <w:lvl w:ilvl="0" w:tplc="DE5E7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70" w:hanging="360"/>
      </w:pPr>
    </w:lvl>
    <w:lvl w:ilvl="2" w:tplc="0C0A001B">
      <w:start w:val="1"/>
      <w:numFmt w:val="lowerRoman"/>
      <w:lvlText w:val="%3."/>
      <w:lvlJc w:val="right"/>
      <w:pPr>
        <w:ind w:left="1290" w:hanging="180"/>
      </w:pPr>
    </w:lvl>
    <w:lvl w:ilvl="3" w:tplc="0C0A000F">
      <w:start w:val="1"/>
      <w:numFmt w:val="decimal"/>
      <w:lvlText w:val="%4."/>
      <w:lvlJc w:val="left"/>
      <w:pPr>
        <w:ind w:left="2010" w:hanging="360"/>
      </w:pPr>
    </w:lvl>
    <w:lvl w:ilvl="4" w:tplc="0C0A0019">
      <w:start w:val="1"/>
      <w:numFmt w:val="lowerLetter"/>
      <w:lvlText w:val="%5."/>
      <w:lvlJc w:val="left"/>
      <w:pPr>
        <w:ind w:left="2730" w:hanging="360"/>
      </w:pPr>
    </w:lvl>
    <w:lvl w:ilvl="5" w:tplc="0C0A001B">
      <w:start w:val="1"/>
      <w:numFmt w:val="lowerRoman"/>
      <w:lvlText w:val="%6."/>
      <w:lvlJc w:val="right"/>
      <w:pPr>
        <w:ind w:left="3450" w:hanging="180"/>
      </w:pPr>
    </w:lvl>
    <w:lvl w:ilvl="6" w:tplc="0C0A000F">
      <w:start w:val="1"/>
      <w:numFmt w:val="decimal"/>
      <w:lvlText w:val="%7."/>
      <w:lvlJc w:val="left"/>
      <w:pPr>
        <w:ind w:left="4170" w:hanging="360"/>
      </w:pPr>
    </w:lvl>
    <w:lvl w:ilvl="7" w:tplc="0C0A0019">
      <w:start w:val="1"/>
      <w:numFmt w:val="lowerLetter"/>
      <w:lvlText w:val="%8."/>
      <w:lvlJc w:val="left"/>
      <w:pPr>
        <w:ind w:left="4890" w:hanging="360"/>
      </w:pPr>
    </w:lvl>
    <w:lvl w:ilvl="8" w:tplc="0C0A001B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7D004D4C"/>
    <w:multiLevelType w:val="hybridMultilevel"/>
    <w:tmpl w:val="5F689536"/>
    <w:lvl w:ilvl="0" w:tplc="A42CD33C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70" w:hanging="360"/>
      </w:pPr>
    </w:lvl>
    <w:lvl w:ilvl="2" w:tplc="0C0A001B">
      <w:start w:val="1"/>
      <w:numFmt w:val="lowerRoman"/>
      <w:lvlText w:val="%3."/>
      <w:lvlJc w:val="right"/>
      <w:pPr>
        <w:ind w:left="1290" w:hanging="180"/>
      </w:pPr>
    </w:lvl>
    <w:lvl w:ilvl="3" w:tplc="0C0A000F">
      <w:start w:val="1"/>
      <w:numFmt w:val="decimal"/>
      <w:lvlText w:val="%4."/>
      <w:lvlJc w:val="left"/>
      <w:pPr>
        <w:ind w:left="2010" w:hanging="360"/>
      </w:pPr>
    </w:lvl>
    <w:lvl w:ilvl="4" w:tplc="0C0A0019">
      <w:start w:val="1"/>
      <w:numFmt w:val="lowerLetter"/>
      <w:lvlText w:val="%5."/>
      <w:lvlJc w:val="left"/>
      <w:pPr>
        <w:ind w:left="2730" w:hanging="360"/>
      </w:pPr>
    </w:lvl>
    <w:lvl w:ilvl="5" w:tplc="0C0A001B">
      <w:start w:val="1"/>
      <w:numFmt w:val="lowerRoman"/>
      <w:lvlText w:val="%6."/>
      <w:lvlJc w:val="right"/>
      <w:pPr>
        <w:ind w:left="3450" w:hanging="180"/>
      </w:pPr>
    </w:lvl>
    <w:lvl w:ilvl="6" w:tplc="0C0A000F">
      <w:start w:val="1"/>
      <w:numFmt w:val="decimal"/>
      <w:lvlText w:val="%7."/>
      <w:lvlJc w:val="left"/>
      <w:pPr>
        <w:ind w:left="4170" w:hanging="360"/>
      </w:pPr>
    </w:lvl>
    <w:lvl w:ilvl="7" w:tplc="0C0A0019">
      <w:start w:val="1"/>
      <w:numFmt w:val="lowerLetter"/>
      <w:lvlText w:val="%8."/>
      <w:lvlJc w:val="left"/>
      <w:pPr>
        <w:ind w:left="4890" w:hanging="360"/>
      </w:pPr>
    </w:lvl>
    <w:lvl w:ilvl="8" w:tplc="0C0A001B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EA"/>
    <w:rsid w:val="00005A18"/>
    <w:rsid w:val="00033326"/>
    <w:rsid w:val="0004418A"/>
    <w:rsid w:val="000463C7"/>
    <w:rsid w:val="00065761"/>
    <w:rsid w:val="00082E95"/>
    <w:rsid w:val="00105D99"/>
    <w:rsid w:val="001157EA"/>
    <w:rsid w:val="00116DE8"/>
    <w:rsid w:val="00190BB5"/>
    <w:rsid w:val="001E21A6"/>
    <w:rsid w:val="001F7106"/>
    <w:rsid w:val="00213467"/>
    <w:rsid w:val="00281BB9"/>
    <w:rsid w:val="002D28EC"/>
    <w:rsid w:val="002D4AB3"/>
    <w:rsid w:val="002E22D9"/>
    <w:rsid w:val="002F16E0"/>
    <w:rsid w:val="002F5DB6"/>
    <w:rsid w:val="0034627A"/>
    <w:rsid w:val="003547D8"/>
    <w:rsid w:val="00397EAC"/>
    <w:rsid w:val="003A681F"/>
    <w:rsid w:val="00425DDF"/>
    <w:rsid w:val="004427C8"/>
    <w:rsid w:val="00453BD6"/>
    <w:rsid w:val="004A63B4"/>
    <w:rsid w:val="0059408A"/>
    <w:rsid w:val="00597C5F"/>
    <w:rsid w:val="005E7624"/>
    <w:rsid w:val="005F06B6"/>
    <w:rsid w:val="00607400"/>
    <w:rsid w:val="00626C6F"/>
    <w:rsid w:val="006C13B1"/>
    <w:rsid w:val="007636B7"/>
    <w:rsid w:val="008034E6"/>
    <w:rsid w:val="00832002"/>
    <w:rsid w:val="00841E0C"/>
    <w:rsid w:val="0085411E"/>
    <w:rsid w:val="00922C5D"/>
    <w:rsid w:val="00933195"/>
    <w:rsid w:val="0094130B"/>
    <w:rsid w:val="00947B4A"/>
    <w:rsid w:val="009B52FB"/>
    <w:rsid w:val="009C0893"/>
    <w:rsid w:val="009D3F30"/>
    <w:rsid w:val="00A065BF"/>
    <w:rsid w:val="00A47742"/>
    <w:rsid w:val="00A5453F"/>
    <w:rsid w:val="00A9773F"/>
    <w:rsid w:val="00AC4B31"/>
    <w:rsid w:val="00B000E9"/>
    <w:rsid w:val="00B36EDA"/>
    <w:rsid w:val="00B83B3E"/>
    <w:rsid w:val="00BC3664"/>
    <w:rsid w:val="00BF604F"/>
    <w:rsid w:val="00C03D1B"/>
    <w:rsid w:val="00C11FE3"/>
    <w:rsid w:val="00C47ACE"/>
    <w:rsid w:val="00C5472C"/>
    <w:rsid w:val="00C64211"/>
    <w:rsid w:val="00CA24B2"/>
    <w:rsid w:val="00CE3364"/>
    <w:rsid w:val="00D057E8"/>
    <w:rsid w:val="00D21309"/>
    <w:rsid w:val="00D30E57"/>
    <w:rsid w:val="00DA58B9"/>
    <w:rsid w:val="00E0125E"/>
    <w:rsid w:val="00E06DCA"/>
    <w:rsid w:val="00E34382"/>
    <w:rsid w:val="00EC4E9E"/>
    <w:rsid w:val="00EE16B7"/>
    <w:rsid w:val="00EF6C1A"/>
    <w:rsid w:val="00F87745"/>
    <w:rsid w:val="00F9000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63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08A"/>
    <w:pPr>
      <w:ind w:left="284" w:right="284"/>
    </w:pPr>
    <w:rPr>
      <w:rFonts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7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E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1157EA"/>
    <w:pPr>
      <w:ind w:left="-540" w:right="-496"/>
    </w:pPr>
    <w:rPr>
      <w:rFonts w:ascii="Arial" w:eastAsia="Times New Roman" w:hAnsi="Arial" w:cs="Arial"/>
      <w:sz w:val="24"/>
      <w:szCs w:val="24"/>
      <w:lang w:val="es-MX" w:eastAsia="es-ES"/>
    </w:rPr>
  </w:style>
  <w:style w:type="paragraph" w:styleId="ListParagraph">
    <w:name w:val="List Paragraph"/>
    <w:basedOn w:val="Normal"/>
    <w:uiPriority w:val="99"/>
    <w:qFormat/>
    <w:rsid w:val="00DA5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://www.doctorjaen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octorjaen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3610</Characters>
  <Application>Microsoft Macintosh Word</Application>
  <DocSecurity>0</DocSecurity>
  <Lines>30</Lines>
  <Paragraphs>8</Paragraphs>
  <ScaleCrop>false</ScaleCrop>
  <Company>H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Jaen</dc:creator>
  <cp:keywords/>
  <dc:description/>
  <cp:lastModifiedBy>Microsoft Office User</cp:lastModifiedBy>
  <cp:revision>2</cp:revision>
  <dcterms:created xsi:type="dcterms:W3CDTF">2019-05-15T21:49:00Z</dcterms:created>
  <dcterms:modified xsi:type="dcterms:W3CDTF">2019-05-15T21:49:00Z</dcterms:modified>
</cp:coreProperties>
</file>